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7" w:rsidRPr="00DE553A" w:rsidRDefault="00726627" w:rsidP="00726627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:rsidR="00726627" w:rsidRPr="00DE553A" w:rsidRDefault="00726627" w:rsidP="00726627">
      <w:pPr>
        <w:spacing w:before="120"/>
        <w:rPr>
          <w:snapToGrid w:val="0"/>
          <w:sz w:val="24"/>
        </w:rPr>
      </w:pP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IČ: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</w:t>
      </w:r>
      <w:r w:rsidRPr="00DE553A">
        <w:rPr>
          <w:snapToGrid w:val="0"/>
          <w:sz w:val="22"/>
          <w:szCs w:val="22"/>
        </w:rPr>
        <w:t>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/>
      </w:tblPr>
      <w:tblGrid>
        <w:gridCol w:w="851"/>
        <w:gridCol w:w="2835"/>
        <w:gridCol w:w="2268"/>
        <w:gridCol w:w="1985"/>
        <w:gridCol w:w="2126"/>
      </w:tblGrid>
      <w:tr w:rsidR="00726627" w:rsidRPr="00DE553A" w:rsidTr="00EB361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w:pict>
          <v:rect id="_x0000_s1026" style="position:absolute;margin-left:225.65pt;margin-top:16.9pt;width:267.05pt;height:186.5pt;z-index:251660288"/>
        </w:pict>
      </w: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</w:t>
      </w:r>
      <w:r>
        <w:rPr>
          <w:snapToGrid w:val="0"/>
          <w:sz w:val="22"/>
          <w:szCs w:val="22"/>
        </w:rPr>
        <w:t>!)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</w:t>
      </w:r>
      <w:r>
        <w:rPr>
          <w:b/>
          <w:snapToGrid w:val="0"/>
          <w:sz w:val="22"/>
          <w:szCs w:val="22"/>
        </w:rPr>
        <w:t xml:space="preserve"> nebo nejde-li o záměr za účelem vyvlastnění</w:t>
      </w:r>
      <w:r w:rsidRPr="00DE553A">
        <w:rPr>
          <w:b/>
          <w:snapToGrid w:val="0"/>
          <w:sz w:val="22"/>
          <w:szCs w:val="22"/>
        </w:rPr>
        <w:t>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/>
      </w:tblPr>
      <w:tblGrid>
        <w:gridCol w:w="2694"/>
        <w:gridCol w:w="2410"/>
        <w:gridCol w:w="2268"/>
        <w:gridCol w:w="851"/>
        <w:gridCol w:w="1701"/>
      </w:tblGrid>
      <w:tr w:rsidR="00726627" w:rsidRPr="00DE553A" w:rsidTr="00EB361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627" w:rsidRPr="00DE553A" w:rsidRDefault="00726627" w:rsidP="00EB3619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726627" w:rsidRPr="00DE553A" w:rsidTr="00EB361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726627" w:rsidRPr="00DE553A" w:rsidTr="00EB361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627" w:rsidRPr="00DE553A" w:rsidRDefault="00726627" w:rsidP="00EB3619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726627" w:rsidRPr="00DE553A" w:rsidRDefault="00726627" w:rsidP="00726627">
      <w:pPr>
        <w:rPr>
          <w:snapToGrid w:val="0"/>
          <w:sz w:val="22"/>
          <w:szCs w:val="22"/>
        </w:rPr>
      </w:pPr>
    </w:p>
    <w:p w:rsidR="00726627" w:rsidRPr="00DE553A" w:rsidRDefault="00726627" w:rsidP="00726627">
      <w:pPr>
        <w:rPr>
          <w:sz w:val="22"/>
          <w:szCs w:val="22"/>
        </w:rPr>
      </w:pP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žadatele:______________________________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</w:t>
      </w:r>
      <w:proofErr w:type="spellStart"/>
      <w:r w:rsidRPr="00DE553A">
        <w:rPr>
          <w:snapToGrid w:val="0"/>
          <w:sz w:val="22"/>
          <w:szCs w:val="22"/>
        </w:rPr>
        <w:t>nelze</w:t>
      </w:r>
      <w:proofErr w:type="spellEnd"/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726627" w:rsidRPr="00DE553A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ž</w:t>
      </w:r>
      <w:r>
        <w:rPr>
          <w:snapToGrid w:val="0"/>
          <w:sz w:val="22"/>
          <w:szCs w:val="22"/>
        </w:rPr>
        <w:t>ádosti; souhlas se nevyžaduje v souvislosti se záměrem, pro který je stavebním zákonem stanoven účel vyvlastnění</w:t>
      </w:r>
      <w:r w:rsidRPr="00DE553A">
        <w:rPr>
          <w:snapToGrid w:val="0"/>
          <w:sz w:val="22"/>
          <w:szCs w:val="22"/>
        </w:rPr>
        <w:t>)</w:t>
      </w:r>
    </w:p>
    <w:p w:rsidR="00726627" w:rsidRDefault="00726627" w:rsidP="00726627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:rsidR="00726627" w:rsidRPr="00DE553A" w:rsidRDefault="00726627" w:rsidP="00726627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726627" w:rsidRPr="00DE553A" w:rsidRDefault="00726627" w:rsidP="00726627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726627" w:rsidRPr="00DE553A" w:rsidSect="008D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726627"/>
    <w:rsid w:val="004A4B1D"/>
    <w:rsid w:val="005478B0"/>
    <w:rsid w:val="00726627"/>
    <w:rsid w:val="008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62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Vresovice_ucenti</dc:creator>
  <cp:lastModifiedBy>Vresovice_ucenti</cp:lastModifiedBy>
  <cp:revision>1</cp:revision>
  <dcterms:created xsi:type="dcterms:W3CDTF">2022-10-12T09:17:00Z</dcterms:created>
  <dcterms:modified xsi:type="dcterms:W3CDTF">2022-10-12T09:23:00Z</dcterms:modified>
</cp:coreProperties>
</file>